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届大学生文化艺术节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优秀指导教师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instrText xml:space="preserve"> HYPERLINK "http://jdx.fjut.edu.cn"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机械与汽车工程学院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96" w:afterAutospacing="0"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李晓炜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材料科学与工程学院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王亭亭　杨成邦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instrText xml:space="preserve"> HYPERLINK "http://sise.fjut.edu.cn"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电子电气与物理学院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陈　涵　庄晨薇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土木工程学院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常　江　陈清耀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建筑与城乡规划学院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林　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管理学院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何冬锦　崔安安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生态环境与城市建设学院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　萍　陈韬婕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人文学院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徐慧文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法学院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王桂琴　张云峰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交通运输学院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陈汉元　黄梅芳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计算机科学与数学学院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安晓峰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张美润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设计·海峡工学院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何天扬　崔　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instrText xml:space="preserve"> HYPERLINK "http://gmxx.fjut.edu.cn/"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国脉信息学院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·互联网经贸学院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杨凤娟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应用技术学院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师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1320"/>
    <w:rsid w:val="3C2C4398"/>
    <w:rsid w:val="4C502E01"/>
    <w:rsid w:val="69B4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460" w:lineRule="exact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2021-05-15T16:00:00Z</dcterms:created>
  <dc:creator>ʕ•́ᴥ•̀ʔ</dc:creator>
  <cp:lastModifiedBy>ʕ•́ᴥ•̀ʔ</cp:lastModifiedBy>
  <dcterms:modified xsi:type="dcterms:W3CDTF">2021-05-15T16:25:56Z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7D9FB9FD58544E8CBB96CD3D546FB66C</vt:lpwstr>
  </property>
</Properties>
</file>